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4E0F8A">
        <w:rPr>
          <w:rFonts w:ascii="Arial" w:hAnsi="Arial" w:cs="Arial"/>
          <w:sz w:val="16"/>
        </w:rPr>
        <w:t>12</w:t>
      </w:r>
      <w:r w:rsidR="003359B2">
        <w:rPr>
          <w:rFonts w:ascii="Arial" w:hAnsi="Arial" w:cs="Arial"/>
          <w:sz w:val="16"/>
        </w:rPr>
        <w:t>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693"/>
        <w:gridCol w:w="709"/>
        <w:gridCol w:w="425"/>
        <w:gridCol w:w="709"/>
        <w:gridCol w:w="567"/>
        <w:gridCol w:w="1134"/>
        <w:gridCol w:w="567"/>
        <w:gridCol w:w="64"/>
        <w:gridCol w:w="787"/>
        <w:gridCol w:w="283"/>
        <w:gridCol w:w="1135"/>
      </w:tblGrid>
      <w:tr w:rsidR="005939DF" w:rsidRPr="004201E6" w:rsidTr="004201E6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083E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8"/>
            <w:tcBorders>
              <w:right w:val="single" w:sz="4" w:space="0" w:color="auto"/>
            </w:tcBorders>
          </w:tcPr>
          <w:p w:rsidR="00AA448E" w:rsidRPr="004201E6" w:rsidRDefault="00350E39" w:rsidP="00346AFE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236787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4E0F8A" w:rsidRPr="004201E6" w:rsidRDefault="004E0F8A" w:rsidP="004E0F8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Burial and Cremation Act 2013</w:t>
            </w:r>
          </w:p>
          <w:p w:rsidR="004E0F8A" w:rsidRDefault="004E0F8A" w:rsidP="004E0F8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59</w:t>
            </w:r>
          </w:p>
          <w:p w:rsidR="004E0F8A" w:rsidRPr="004201E6" w:rsidRDefault="004E0F8A" w:rsidP="004E0F8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Burial and Cremation Regulations 2014</w:t>
            </w:r>
          </w:p>
          <w:p w:rsidR="00AA448E" w:rsidRPr="00C00A0C" w:rsidRDefault="004E0F8A" w:rsidP="004E0F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Regulation 38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B72C4" w:rsidRPr="004201E6" w:rsidTr="0073490A">
        <w:trPr>
          <w:trHeight w:val="454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2C4" w:rsidRPr="0065690B" w:rsidRDefault="007B72C4" w:rsidP="0073490A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Magistrate issuing warrant: </w:t>
            </w:r>
            <w:r w:rsidR="0023678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36787">
              <w:rPr>
                <w:rFonts w:ascii="Arial" w:hAnsi="Arial" w:cs="Arial"/>
                <w:sz w:val="20"/>
              </w:rPr>
            </w:r>
            <w:r w:rsidR="0023678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36787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67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236787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236787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C63BD6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236787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236787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236787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236787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23678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23678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236787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236787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236787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236787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4E0F8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4E0F8A">
              <w:rPr>
                <w:rFonts w:ascii="Arial" w:hAnsi="Arial" w:cs="Arial"/>
                <w:b/>
                <w:sz w:val="22"/>
                <w:szCs w:val="22"/>
              </w:rPr>
              <w:t>Place, Vessel or Vehicle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236787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236787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236787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236787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4E0F8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4E0F8A" w:rsidRPr="003B52B8" w:rsidTr="00825AD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0F8A" w:rsidRPr="00B70E4D" w:rsidRDefault="004E0F8A" w:rsidP="00364D4D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Vessel or Vehicle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8A" w:rsidRPr="00B70E4D" w:rsidRDefault="00236787" w:rsidP="00364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0F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0F8A" w:rsidRPr="00B70E4D" w:rsidRDefault="00236787" w:rsidP="00364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0F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0F8A" w:rsidRPr="003B52B8" w:rsidTr="00825AD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0F8A" w:rsidRPr="003B52B8" w:rsidRDefault="004E0F8A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0F8A" w:rsidRPr="00C00A0C" w:rsidRDefault="004E0F8A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Vehicle Type/Model</w:t>
            </w:r>
          </w:p>
        </w:tc>
        <w:tc>
          <w:tcPr>
            <w:tcW w:w="2836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0F8A" w:rsidRPr="00C00A0C" w:rsidRDefault="004E0F8A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Registration Number</w:t>
            </w:r>
          </w:p>
        </w:tc>
      </w:tr>
      <w:tr w:rsidR="005A23FB" w:rsidRPr="003257E2" w:rsidTr="00CD3AB4"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FB" w:rsidRDefault="005A23FB" w:rsidP="00CD3AB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A72AE">
              <w:rPr>
                <w:rFonts w:ascii="Arial" w:hAnsi="Arial" w:cs="Arial"/>
                <w:sz w:val="20"/>
              </w:rPr>
              <w:t>Details of documents to be produced:</w:t>
            </w:r>
          </w:p>
          <w:p w:rsidR="005A23FB" w:rsidRPr="006A72AE" w:rsidRDefault="00236787" w:rsidP="00CD3AB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A72AE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A23FB" w:rsidRPr="006A72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72AE">
              <w:rPr>
                <w:rFonts w:ascii="Arial" w:hAnsi="Arial" w:cs="Arial"/>
                <w:sz w:val="20"/>
              </w:rPr>
            </w:r>
            <w:r w:rsidRPr="006A72AE">
              <w:rPr>
                <w:rFonts w:ascii="Arial" w:hAnsi="Arial" w:cs="Arial"/>
                <w:sz w:val="20"/>
              </w:rPr>
              <w:fldChar w:fldCharType="separate"/>
            </w:r>
            <w:r w:rsidR="005A23FB" w:rsidRPr="006A72AE">
              <w:rPr>
                <w:rFonts w:ascii="Arial" w:hAnsi="Arial" w:cs="Arial"/>
                <w:noProof/>
                <w:sz w:val="20"/>
              </w:rPr>
              <w:t> </w:t>
            </w:r>
            <w:r w:rsidR="005A23FB" w:rsidRPr="006A72AE">
              <w:rPr>
                <w:rFonts w:ascii="Arial" w:hAnsi="Arial" w:cs="Arial"/>
                <w:noProof/>
                <w:sz w:val="20"/>
              </w:rPr>
              <w:t> </w:t>
            </w:r>
            <w:r w:rsidR="005A23FB" w:rsidRPr="006A72AE">
              <w:rPr>
                <w:rFonts w:ascii="Arial" w:hAnsi="Arial" w:cs="Arial"/>
                <w:noProof/>
                <w:sz w:val="20"/>
              </w:rPr>
              <w:t> </w:t>
            </w:r>
            <w:r w:rsidR="005A23FB" w:rsidRPr="006A72AE">
              <w:rPr>
                <w:rFonts w:ascii="Arial" w:hAnsi="Arial" w:cs="Arial"/>
                <w:noProof/>
                <w:sz w:val="20"/>
              </w:rPr>
              <w:t> </w:t>
            </w:r>
            <w:r w:rsidR="005A23FB" w:rsidRPr="006A72AE">
              <w:rPr>
                <w:rFonts w:ascii="Arial" w:hAnsi="Arial" w:cs="Arial"/>
                <w:noProof/>
                <w:sz w:val="20"/>
              </w:rPr>
              <w:t> </w:t>
            </w:r>
            <w:r w:rsidRPr="006A72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72C4" w:rsidRPr="004201E6" w:rsidTr="005A23FB">
        <w:trPr>
          <w:trHeight w:val="1701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72C4" w:rsidRPr="00FF117E" w:rsidRDefault="007B72C4" w:rsidP="007B72C4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FF117E">
              <w:rPr>
                <w:rFonts w:ascii="Arial" w:hAnsi="Arial" w:cs="Arial"/>
                <w:sz w:val="20"/>
              </w:rPr>
              <w:t>Application made:</w:t>
            </w:r>
          </w:p>
          <w:p w:rsidR="007B72C4" w:rsidRDefault="00236787" w:rsidP="007B72C4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2C4"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r w:rsidR="007B72C4" w:rsidRPr="003257E2">
              <w:rPr>
                <w:rFonts w:ascii="Arial" w:hAnsi="Arial" w:cs="Arial"/>
                <w:sz w:val="20"/>
              </w:rPr>
              <w:t xml:space="preserve"> </w:t>
            </w:r>
            <w:r w:rsidR="007B72C4">
              <w:rPr>
                <w:rFonts w:ascii="Arial" w:hAnsi="Arial" w:cs="Arial"/>
                <w:sz w:val="20"/>
              </w:rPr>
              <w:t>P</w:t>
            </w:r>
            <w:r w:rsidR="007B72C4" w:rsidRPr="003257E2">
              <w:rPr>
                <w:rFonts w:ascii="Arial" w:hAnsi="Arial" w:cs="Arial"/>
                <w:sz w:val="20"/>
              </w:rPr>
              <w:t>ersonally</w:t>
            </w:r>
          </w:p>
          <w:p w:rsidR="007B72C4" w:rsidRDefault="00236787" w:rsidP="007B72C4">
            <w:pPr>
              <w:spacing w:before="60"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2C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7B72C4">
              <w:rPr>
                <w:rFonts w:ascii="Arial" w:hAnsi="Arial" w:cs="Arial"/>
                <w:sz w:val="20"/>
              </w:rPr>
              <w:t xml:space="preserve"> By telephone</w:t>
            </w:r>
            <w:r w:rsidR="00404BC9">
              <w:rPr>
                <w:rFonts w:ascii="Arial" w:hAnsi="Arial" w:cs="Arial"/>
                <w:sz w:val="20"/>
              </w:rPr>
              <w:t xml:space="preserve"> </w:t>
            </w:r>
            <w:r w:rsidR="007B72C4">
              <w:rPr>
                <w:rFonts w:ascii="Arial" w:hAnsi="Arial" w:cs="Arial"/>
                <w:sz w:val="20"/>
              </w:rPr>
              <w:t>– in my opinion, the following facts justify the issue of the warrant:</w:t>
            </w:r>
          </w:p>
          <w:p w:rsidR="007B72C4" w:rsidRPr="0065690B" w:rsidRDefault="00236787" w:rsidP="007B72C4">
            <w:pPr>
              <w:spacing w:before="60" w:after="60"/>
              <w:ind w:lef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7B72C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B72C4" w:rsidRPr="004201E6" w:rsidTr="007B72C4">
        <w:trPr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2C4" w:rsidRPr="00346AFE" w:rsidRDefault="007B72C4" w:rsidP="007B72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authorised officer undertakes to forward an affidavit verifying the facts relied on above.</w:t>
            </w:r>
          </w:p>
        </w:tc>
      </w:tr>
      <w:tr w:rsidR="003B7F4B" w:rsidRPr="003257E2" w:rsidTr="00441F89"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6AFE" w:rsidRPr="009E06B5" w:rsidRDefault="007B72C4" w:rsidP="007E6E6C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E06B5">
              <w:rPr>
                <w:rFonts w:ascii="Arial" w:hAnsi="Arial" w:cs="Arial"/>
                <w:b/>
                <w:sz w:val="22"/>
                <w:szCs w:val="22"/>
              </w:rPr>
              <w:t>Terms of the warrant</w:t>
            </w:r>
          </w:p>
          <w:p w:rsidR="003E3C24" w:rsidRDefault="007B72C4" w:rsidP="009E06B5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I, the undersigned Magistrate, am satisfied that there are reasonable grounds for believing that: </w:t>
            </w:r>
          </w:p>
          <w:p w:rsidR="007B72C4" w:rsidRDefault="00236787" w:rsidP="009E06B5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7B72C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="007B72C4">
              <w:rPr>
                <w:rFonts w:ascii="Arial" w:hAnsi="Arial" w:cs="Arial"/>
                <w:sz w:val="20"/>
              </w:rPr>
              <w:tab/>
            </w:r>
            <w:r w:rsidR="00364D4D">
              <w:rPr>
                <w:rFonts w:ascii="Arial" w:hAnsi="Arial" w:cs="Arial"/>
                <w:sz w:val="20"/>
              </w:rPr>
              <w:t>a contravention of this Act has been, is being, or is about to be, committed in or on the place, vessel or vehicle;</w:t>
            </w:r>
            <w:r w:rsidR="009E06B5">
              <w:rPr>
                <w:rFonts w:ascii="Arial" w:hAnsi="Arial" w:cs="Arial"/>
                <w:sz w:val="20"/>
              </w:rPr>
              <w:t xml:space="preserve"> or</w:t>
            </w:r>
          </w:p>
          <w:p w:rsidR="009E06B5" w:rsidRDefault="00236787" w:rsidP="009E06B5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6B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E06B5">
              <w:rPr>
                <w:rFonts w:ascii="Arial" w:hAnsi="Arial" w:cs="Arial"/>
                <w:sz w:val="20"/>
              </w:rPr>
              <w:tab/>
            </w:r>
            <w:r w:rsidR="00364D4D">
              <w:rPr>
                <w:rFonts w:ascii="Arial" w:hAnsi="Arial" w:cs="Arial"/>
                <w:sz w:val="20"/>
              </w:rPr>
              <w:t>something may be found in or on the place, vessel or vehicle that has been used in , or constitutes evidence of, a contravention of this Act; or</w:t>
            </w:r>
          </w:p>
          <w:p w:rsidR="00364D4D" w:rsidRDefault="00236787" w:rsidP="00364D4D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D4D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64D4D">
              <w:rPr>
                <w:rFonts w:ascii="Arial" w:hAnsi="Arial" w:cs="Arial"/>
                <w:sz w:val="20"/>
              </w:rPr>
              <w:tab/>
            </w:r>
            <w:proofErr w:type="gramStart"/>
            <w:r w:rsidR="00364D4D">
              <w:rPr>
                <w:rFonts w:ascii="Arial" w:hAnsi="Arial" w:cs="Arial"/>
                <w:sz w:val="20"/>
              </w:rPr>
              <w:t>that</w:t>
            </w:r>
            <w:proofErr w:type="gramEnd"/>
            <w:r w:rsidR="00364D4D">
              <w:rPr>
                <w:rFonts w:ascii="Arial" w:hAnsi="Arial" w:cs="Arial"/>
                <w:sz w:val="20"/>
              </w:rPr>
              <w:t xml:space="preserve"> the circumstances require immediate attention.</w:t>
            </w:r>
          </w:p>
          <w:p w:rsidR="007B72C4" w:rsidRPr="00EF7092" w:rsidRDefault="009E06B5" w:rsidP="0073490A">
            <w:pPr>
              <w:tabs>
                <w:tab w:val="left" w:pos="42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authorise that the above authorised officer may, with necessary and reasonable help and force, enter </w:t>
            </w:r>
            <w:r w:rsidR="00364D4D">
              <w:rPr>
                <w:rFonts w:ascii="Arial" w:hAnsi="Arial" w:cs="Arial"/>
                <w:sz w:val="20"/>
              </w:rPr>
              <w:t>the above place, vessel or vehicle and exercise the powers of the authorised officer as set out in s 59 of the Act</w:t>
            </w:r>
            <w:r w:rsidR="00F14925">
              <w:rPr>
                <w:rFonts w:ascii="Arial" w:hAnsi="Arial" w:cs="Arial"/>
                <w:sz w:val="20"/>
              </w:rPr>
              <w:t>, including seizing and retaining anything that the authorised officer reasonably suspects has been used in, or may constitute evidence of, a contravention of this Act</w:t>
            </w:r>
            <w:r w:rsidR="00FF117E">
              <w:rPr>
                <w:rFonts w:ascii="Arial" w:hAnsi="Arial" w:cs="Arial"/>
                <w:sz w:val="20"/>
              </w:rPr>
              <w:t xml:space="preserve"> </w:t>
            </w:r>
            <w:r w:rsidR="00FF117E" w:rsidRPr="0073490A">
              <w:rPr>
                <w:rFonts w:ascii="Arial" w:hAnsi="Arial" w:cs="Arial"/>
                <w:sz w:val="20"/>
              </w:rPr>
              <w:t>and/</w:t>
            </w:r>
            <w:r w:rsidR="0073490A" w:rsidRPr="0073490A">
              <w:rPr>
                <w:rFonts w:ascii="Arial" w:hAnsi="Arial" w:cs="Arial"/>
                <w:sz w:val="20"/>
              </w:rPr>
              <w:t>or</w:t>
            </w:r>
            <w:r w:rsidR="00FF117E">
              <w:rPr>
                <w:rFonts w:ascii="Arial" w:hAnsi="Arial" w:cs="Arial"/>
                <w:sz w:val="20"/>
              </w:rPr>
              <w:t xml:space="preserve"> require documents specified above to be produced.</w:t>
            </w:r>
          </w:p>
        </w:tc>
      </w:tr>
      <w:tr w:rsidR="003E3C24" w:rsidRPr="004201E6" w:rsidTr="00441F89">
        <w:trPr>
          <w:trHeight w:val="357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1F89" w:rsidRPr="00346AFE" w:rsidRDefault="00F14925" w:rsidP="00FF117E">
            <w:pPr>
              <w:tabs>
                <w:tab w:val="right" w:pos="10206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This warrant will cease to have effect on </w:t>
            </w:r>
            <w:r w:rsidR="00236787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236787">
              <w:rPr>
                <w:rFonts w:ascii="Arial" w:hAnsi="Arial" w:cs="Arial"/>
                <w:sz w:val="20"/>
                <w:lang w:val="en-US"/>
              </w:rPr>
            </w:r>
            <w:r w:rsidR="00236787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36787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lang w:val="en-US"/>
              </w:rPr>
              <w:tab/>
            </w:r>
            <w:r w:rsidRPr="00FF117E">
              <w:rPr>
                <w:rFonts w:ascii="Arial" w:hAnsi="Arial" w:cs="Arial"/>
                <w:sz w:val="18"/>
                <w:szCs w:val="18"/>
                <w:lang w:val="en-US"/>
              </w:rPr>
              <w:t>(not later than 48 hours after the issue of the warrant)</w:t>
            </w:r>
          </w:p>
        </w:tc>
      </w:tr>
      <w:tr w:rsidR="00FB2306" w:rsidRPr="004201E6" w:rsidTr="005F3468">
        <w:trPr>
          <w:trHeight w:val="357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FF117E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441F8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441F89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28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4D" w:rsidRDefault="00364D4D">
      <w:r>
        <w:separator/>
      </w:r>
    </w:p>
  </w:endnote>
  <w:endnote w:type="continuationSeparator" w:id="0">
    <w:p w:rsidR="00364D4D" w:rsidRDefault="0036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3E" w:rsidRPr="0017513E" w:rsidRDefault="0017513E">
    <w:pPr>
      <w:pStyle w:val="Footer"/>
      <w:rPr>
        <w:sz w:val="12"/>
        <w:szCs w:val="12"/>
      </w:rPr>
    </w:pPr>
    <w:r>
      <w:rPr>
        <w:sz w:val="12"/>
        <w:szCs w:val="12"/>
      </w:rPr>
      <w:t xml:space="preserve">Gov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February 2015, p.842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4D" w:rsidRDefault="00364D4D">
      <w:r>
        <w:separator/>
      </w:r>
    </w:p>
  </w:footnote>
  <w:footnote w:type="continuationSeparator" w:id="0">
    <w:p w:rsidR="00364D4D" w:rsidRDefault="00364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4D" w:rsidRDefault="002367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4D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4D4D" w:rsidRDefault="00364D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4D" w:rsidRDefault="00364D4D">
    <w:pPr>
      <w:pStyle w:val="Header"/>
      <w:framePr w:wrap="around" w:vAnchor="text" w:hAnchor="margin" w:xAlign="center" w:y="1"/>
      <w:rPr>
        <w:rStyle w:val="PageNumber"/>
      </w:rPr>
    </w:pPr>
  </w:p>
  <w:p w:rsidR="00364D4D" w:rsidRDefault="00364D4D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FF73CB"/>
    <w:multiLevelType w:val="hybridMultilevel"/>
    <w:tmpl w:val="E7625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63BD6"/>
    <w:rsid w:val="00002F22"/>
    <w:rsid w:val="00004539"/>
    <w:rsid w:val="00036F76"/>
    <w:rsid w:val="000559DB"/>
    <w:rsid w:val="00067FA8"/>
    <w:rsid w:val="00083EFF"/>
    <w:rsid w:val="000A505D"/>
    <w:rsid w:val="000C1E90"/>
    <w:rsid w:val="000C4392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7513E"/>
    <w:rsid w:val="001A5EFF"/>
    <w:rsid w:val="001C3DA2"/>
    <w:rsid w:val="001C4123"/>
    <w:rsid w:val="001C5E57"/>
    <w:rsid w:val="001F145D"/>
    <w:rsid w:val="00236787"/>
    <w:rsid w:val="00237E70"/>
    <w:rsid w:val="00244811"/>
    <w:rsid w:val="00257D11"/>
    <w:rsid w:val="00261133"/>
    <w:rsid w:val="002667EC"/>
    <w:rsid w:val="00270F12"/>
    <w:rsid w:val="00281D3B"/>
    <w:rsid w:val="002935A9"/>
    <w:rsid w:val="002A1AFA"/>
    <w:rsid w:val="002B5405"/>
    <w:rsid w:val="002E0BE9"/>
    <w:rsid w:val="002E1F5A"/>
    <w:rsid w:val="002E3667"/>
    <w:rsid w:val="00307955"/>
    <w:rsid w:val="0031445E"/>
    <w:rsid w:val="00317242"/>
    <w:rsid w:val="003257E2"/>
    <w:rsid w:val="00332E61"/>
    <w:rsid w:val="003359B2"/>
    <w:rsid w:val="0033686E"/>
    <w:rsid w:val="00336933"/>
    <w:rsid w:val="00346AFE"/>
    <w:rsid w:val="00350E39"/>
    <w:rsid w:val="003628C9"/>
    <w:rsid w:val="00364D4D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04BC9"/>
    <w:rsid w:val="0041619E"/>
    <w:rsid w:val="004201E6"/>
    <w:rsid w:val="00433462"/>
    <w:rsid w:val="00441F89"/>
    <w:rsid w:val="00465426"/>
    <w:rsid w:val="00486A13"/>
    <w:rsid w:val="00494145"/>
    <w:rsid w:val="004B6B8D"/>
    <w:rsid w:val="004C5114"/>
    <w:rsid w:val="004D0BE7"/>
    <w:rsid w:val="004E0F8A"/>
    <w:rsid w:val="004E2589"/>
    <w:rsid w:val="004F25F2"/>
    <w:rsid w:val="00514510"/>
    <w:rsid w:val="005350E4"/>
    <w:rsid w:val="00547637"/>
    <w:rsid w:val="00580083"/>
    <w:rsid w:val="00583501"/>
    <w:rsid w:val="00586143"/>
    <w:rsid w:val="00591321"/>
    <w:rsid w:val="005931BF"/>
    <w:rsid w:val="005939DF"/>
    <w:rsid w:val="005A23FB"/>
    <w:rsid w:val="005A4DD5"/>
    <w:rsid w:val="005A7064"/>
    <w:rsid w:val="005B448D"/>
    <w:rsid w:val="005E50ED"/>
    <w:rsid w:val="005F1FE1"/>
    <w:rsid w:val="005F3468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701081"/>
    <w:rsid w:val="007232B1"/>
    <w:rsid w:val="00731F5D"/>
    <w:rsid w:val="0073490A"/>
    <w:rsid w:val="00737EF6"/>
    <w:rsid w:val="007435FC"/>
    <w:rsid w:val="00746CC4"/>
    <w:rsid w:val="007B72C4"/>
    <w:rsid w:val="007D6FD0"/>
    <w:rsid w:val="007E6E6C"/>
    <w:rsid w:val="007F2AEC"/>
    <w:rsid w:val="00807DBB"/>
    <w:rsid w:val="00811DBE"/>
    <w:rsid w:val="0081539C"/>
    <w:rsid w:val="00825AD1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A6042"/>
    <w:rsid w:val="009C4FD6"/>
    <w:rsid w:val="009D7A54"/>
    <w:rsid w:val="009E06B5"/>
    <w:rsid w:val="00A06398"/>
    <w:rsid w:val="00A129FB"/>
    <w:rsid w:val="00A177AC"/>
    <w:rsid w:val="00A5020D"/>
    <w:rsid w:val="00A61BF9"/>
    <w:rsid w:val="00A76125"/>
    <w:rsid w:val="00AA448E"/>
    <w:rsid w:val="00AC6F85"/>
    <w:rsid w:val="00AD3670"/>
    <w:rsid w:val="00AD4DC3"/>
    <w:rsid w:val="00AE5185"/>
    <w:rsid w:val="00B030E9"/>
    <w:rsid w:val="00B0672F"/>
    <w:rsid w:val="00B22E90"/>
    <w:rsid w:val="00B266BB"/>
    <w:rsid w:val="00B33C4F"/>
    <w:rsid w:val="00B51A6C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341A7"/>
    <w:rsid w:val="00C5047E"/>
    <w:rsid w:val="00C6014F"/>
    <w:rsid w:val="00C63BD6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C363A"/>
    <w:rsid w:val="00DE0D5F"/>
    <w:rsid w:val="00DE4BE3"/>
    <w:rsid w:val="00E1127F"/>
    <w:rsid w:val="00E22682"/>
    <w:rsid w:val="00E578DC"/>
    <w:rsid w:val="00EA2456"/>
    <w:rsid w:val="00EA2AED"/>
    <w:rsid w:val="00EC15D5"/>
    <w:rsid w:val="00EC6F4D"/>
    <w:rsid w:val="00ED407F"/>
    <w:rsid w:val="00EF18FE"/>
    <w:rsid w:val="00EF7092"/>
    <w:rsid w:val="00F10F84"/>
    <w:rsid w:val="00F14925"/>
    <w:rsid w:val="00F22CE1"/>
    <w:rsid w:val="00F3168E"/>
    <w:rsid w:val="00F3500E"/>
    <w:rsid w:val="00F4015B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  <w:rsid w:val="00FF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rsid w:val="0017513E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4B2B6-66FE-4F68-A2D0-BC81C4CD2271}"/>
</file>

<file path=customXml/itemProps2.xml><?xml version="1.0" encoding="utf-8"?>
<ds:datastoreItem xmlns:ds="http://schemas.openxmlformats.org/officeDocument/2006/customXml" ds:itemID="{C935E458-C0CE-46F6-A195-5696161F2288}"/>
</file>

<file path=customXml/itemProps3.xml><?xml version="1.0" encoding="utf-8"?>
<ds:datastoreItem xmlns:ds="http://schemas.openxmlformats.org/officeDocument/2006/customXml" ds:itemID="{F182C5A0-1E69-483E-ABDD-C9F4AD417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2640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kcstng</dc:creator>
  <cp:lastModifiedBy>kcstng</cp:lastModifiedBy>
  <cp:revision>7</cp:revision>
  <cp:lastPrinted>2014-12-12T01:58:00Z</cp:lastPrinted>
  <dcterms:created xsi:type="dcterms:W3CDTF">2014-12-12T01:42:00Z</dcterms:created>
  <dcterms:modified xsi:type="dcterms:W3CDTF">2015-03-10T04:40:00Z</dcterms:modified>
</cp:coreProperties>
</file>